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EED0" w14:textId="77777777" w:rsidR="00BC63CE" w:rsidRPr="0003669F" w:rsidRDefault="00BC63CE" w:rsidP="00BC63CE">
      <w:pPr>
        <w:adjustRightInd w:val="0"/>
        <w:snapToGrid w:val="0"/>
        <w:spacing w:line="276" w:lineRule="auto"/>
        <w:rPr>
          <w:rFonts w:ascii="游明朝" w:eastAsia="游明朝" w:hAnsi="游明朝"/>
          <w:sz w:val="24"/>
        </w:rPr>
      </w:pPr>
      <w:r w:rsidRPr="0003669F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35C47" wp14:editId="6E27CB6F">
                <wp:simplePos x="0" y="0"/>
                <wp:positionH relativeFrom="column">
                  <wp:posOffset>1937385</wp:posOffset>
                </wp:positionH>
                <wp:positionV relativeFrom="paragraph">
                  <wp:posOffset>-3175</wp:posOffset>
                </wp:positionV>
                <wp:extent cx="2171700" cy="5143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9EC7D" w14:textId="77777777" w:rsidR="00BC63CE" w:rsidRPr="00996E63" w:rsidRDefault="00BC63CE" w:rsidP="00BC63CE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96E63">
                              <w:rPr>
                                <w:rFonts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参加留意事項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35C47" id="正方形/長方形 1" o:spid="_x0000_s1026" style="position:absolute;left:0;text-align:left;margin-left:152.55pt;margin-top:-.25pt;width:171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tOHQIAAHQEAAAOAAAAZHJzL2Uyb0RvYy54bWysVNuO0zAQfUfiHyy/0ySlpRA1Xa26AiEt&#10;LGLhA1zHbqJNPGbsNilfz9hJ0wpWPCBeLE9mzpkzF2d907cNOyp0NZiCZ7OUM2UklLXZF/z7t/ev&#10;3nLmvDClaMCogp+U4zebly/Wnc3VHCpoSoWMSIzLO1vwynubJ4mTlWqFm4FVhpwasBWeTNwnJYqO&#10;2Nsmmafpm6QDLC2CVM7R17vByTeRX2sl/YPWTnnWFJy0+XhiPHfhTDZrke9R2KqWowzxDypaURtK&#10;OlHdCS/YAes/qNpaIjjQfiahTUDrWqpYA1WTpb9V81gJq2It1Bxnpza5/0crPx8f7RcM0p29B/nk&#10;mIFtJcxe3SJCVylRUrosNCrprMsnQDAcQdmu+wQljVYcPMQe9BrbQEjVsT62+jS1WvWeSfo4z1bZ&#10;KqWJSPIts8XrZZxFIvIz2qLzHxS0LFwKjjTKyC6O984HNSI/h4RkjTkrDKLC/EmePzVqcH5VmtVl&#10;SBxJ4n6pbYPsKGgzyqehwEBDkQGi66aZQNlzoMafQWNsgKm4cxMwfQ54yTZFx4xg/ARsawP4d7Ae&#10;4se5jLWGsn2/66kZ4bqD8kQjQhgWnx4qXSrAn5x1tPQFdz8OAhVnzUdDY36XLRbhlURjsVzNycBr&#10;z+7aI4wkqoJLj5wNxtYPb+tgsd5XlGvonIFbWg5dx7lddI3SabXjOMdnGN7OtR2jLj+LzS8AAAD/&#10;/wMAUEsDBBQABgAIAAAAIQBBfY3+3gAAAAgBAAAPAAAAZHJzL2Rvd25yZXYueG1sTI/NTsMwEITv&#10;SLyDtUjcWrtA0jbEqSoEJ1ArCoce3XhJIvwT2W6Svj3LCY6jGc18U24ma9iAIXbeSVjMBTB0tded&#10;ayR8frzMVsBiUk4r4x1KuGCETXV9VapC+9G943BIDaMSFwsloU2pLziPdYtWxbnv0ZH35YNViWRo&#10;uA5qpHJr+J0QObeqc7TQqh6fWqy/D2crwe+7i9mG9W54w+XxdZ/EOOXPUt7eTNtHYAmn9BeGX3xC&#10;h4qYTv7sdGRGwr3IFhSVMMuAkZ8/LEmfJKxEBrwq+f8D1Q8AAAD//wMAUEsBAi0AFAAGAAgAAAAh&#10;ALaDOJL+AAAA4QEAABMAAAAAAAAAAAAAAAAAAAAAAFtDb250ZW50X1R5cGVzXS54bWxQSwECLQAU&#10;AAYACAAAACEAOP0h/9YAAACUAQAACwAAAAAAAAAAAAAAAAAvAQAAX3JlbHMvLnJlbHNQSwECLQAU&#10;AAYACAAAACEAx7p7Th0CAAB0BAAADgAAAAAAAAAAAAAAAAAuAgAAZHJzL2Uyb0RvYy54bWxQSwEC&#10;LQAUAAYACAAAACEAQX2N/t4AAAAIAQAADwAAAAAAAAAAAAAAAAB3BAAAZHJzL2Rvd25yZXYueG1s&#10;UEsFBgAAAAAEAAQA8wAAAIIFAAAAAA==&#10;" fillcolor="white [3201]" strokecolor="black [3200]" strokeweight="1pt">
                <v:textbox>
                  <w:txbxContent>
                    <w:p w14:paraId="5099EC7D" w14:textId="77777777" w:rsidR="00BC63CE" w:rsidRPr="00996E63" w:rsidRDefault="00BC63CE" w:rsidP="00BC63CE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96E63">
                        <w:rPr>
                          <w:rFonts w:hint="eastAsia"/>
                          <w:b/>
                          <w:color w:val="000000"/>
                          <w:sz w:val="40"/>
                          <w:szCs w:val="40"/>
                        </w:rPr>
                        <w:t>参加留意事項</w:t>
                      </w:r>
                    </w:p>
                  </w:txbxContent>
                </v:textbox>
              </v:rect>
            </w:pict>
          </mc:Fallback>
        </mc:AlternateContent>
      </w:r>
    </w:p>
    <w:p w14:paraId="1613581D" w14:textId="77777777" w:rsidR="00BC63CE" w:rsidRPr="0003669F" w:rsidRDefault="00BC63CE" w:rsidP="00BC63CE">
      <w:pPr>
        <w:adjustRightInd w:val="0"/>
        <w:snapToGrid w:val="0"/>
        <w:spacing w:line="276" w:lineRule="auto"/>
        <w:rPr>
          <w:rFonts w:ascii="游明朝" w:eastAsia="游明朝" w:hAnsi="游明朝"/>
          <w:sz w:val="24"/>
        </w:rPr>
      </w:pPr>
    </w:p>
    <w:p w14:paraId="7F280D00" w14:textId="77777777" w:rsidR="00BC63CE" w:rsidRPr="0003669F" w:rsidRDefault="00BC63CE" w:rsidP="00BC63CE">
      <w:pPr>
        <w:adjustRightInd w:val="0"/>
        <w:snapToGrid w:val="0"/>
        <w:spacing w:line="276" w:lineRule="auto"/>
        <w:rPr>
          <w:rFonts w:ascii="游明朝" w:eastAsia="游明朝" w:hAnsi="游明朝"/>
          <w:sz w:val="24"/>
        </w:rPr>
      </w:pPr>
      <w:r w:rsidRPr="0003669F">
        <w:rPr>
          <w:rFonts w:ascii="游明朝" w:eastAsia="游明朝" w:hAnsi="游明朝" w:hint="eastAsia"/>
          <w:sz w:val="24"/>
        </w:rPr>
        <w:t>参加申込の際には、下記の点について必ずご確認ください。</w:t>
      </w:r>
    </w:p>
    <w:p w14:paraId="3E87A93E" w14:textId="77777777" w:rsidR="00BC63CE" w:rsidRPr="0003669F" w:rsidRDefault="00BC63CE" w:rsidP="00BC63CE">
      <w:pPr>
        <w:adjustRightInd w:val="0"/>
        <w:snapToGrid w:val="0"/>
        <w:spacing w:line="276" w:lineRule="auto"/>
        <w:rPr>
          <w:rFonts w:ascii="游明朝" w:eastAsia="游明朝" w:hAnsi="游明朝"/>
          <w:b/>
          <w:sz w:val="28"/>
        </w:rPr>
      </w:pPr>
      <w:r w:rsidRPr="0003669F">
        <w:rPr>
          <w:rFonts w:ascii="游明朝" w:eastAsia="游明朝" w:hAnsi="游明朝" w:hint="eastAsia"/>
          <w:b/>
          <w:sz w:val="28"/>
        </w:rPr>
        <w:t>【　参加に際して　】</w:t>
      </w:r>
    </w:p>
    <w:p w14:paraId="75748D41" w14:textId="77777777" w:rsidR="00BC63CE" w:rsidRPr="0003669F" w:rsidRDefault="00BC63CE" w:rsidP="00BC63CE">
      <w:pPr>
        <w:pStyle w:val="a3"/>
        <w:adjustRightInd w:val="0"/>
        <w:snapToGrid w:val="0"/>
        <w:spacing w:line="276" w:lineRule="auto"/>
        <w:ind w:left="460"/>
        <w:rPr>
          <w:rFonts w:ascii="游明朝" w:eastAsia="游明朝" w:hAnsi="游明朝"/>
          <w:sz w:val="23"/>
          <w:szCs w:val="23"/>
        </w:rPr>
      </w:pPr>
      <w:r w:rsidRPr="004F2662">
        <w:rPr>
          <w:rFonts w:ascii="游明朝" w:eastAsia="游明朝" w:hAnsi="游明朝" w:hint="eastAsia"/>
          <w:sz w:val="23"/>
          <w:szCs w:val="23"/>
        </w:rPr>
        <w:t>①自</w:t>
      </w:r>
      <w:r>
        <w:rPr>
          <w:rFonts w:ascii="游明朝" w:eastAsia="游明朝" w:hAnsi="游明朝" w:hint="eastAsia"/>
          <w:sz w:val="23"/>
          <w:szCs w:val="23"/>
        </w:rPr>
        <w:t>宅</w:t>
      </w:r>
      <w:r w:rsidRPr="0003669F">
        <w:rPr>
          <w:rFonts w:ascii="游明朝" w:eastAsia="游明朝" w:hAnsi="游明朝" w:hint="eastAsia"/>
          <w:sz w:val="23"/>
          <w:szCs w:val="23"/>
        </w:rPr>
        <w:t>から第一次集合場所までの往復にかかる経費は、各自でご負担をお願いします。</w:t>
      </w:r>
    </w:p>
    <w:p w14:paraId="135BFFBC" w14:textId="77777777" w:rsidR="00BC63CE" w:rsidRPr="0003669F" w:rsidRDefault="00BC63CE" w:rsidP="00BC63CE">
      <w:pPr>
        <w:pStyle w:val="a3"/>
        <w:adjustRightInd w:val="0"/>
        <w:snapToGrid w:val="0"/>
        <w:spacing w:line="276" w:lineRule="auto"/>
        <w:ind w:firstLineChars="200" w:firstLine="460"/>
        <w:rPr>
          <w:rFonts w:ascii="游明朝" w:eastAsia="游明朝" w:hAnsi="游明朝"/>
          <w:sz w:val="23"/>
          <w:szCs w:val="23"/>
        </w:rPr>
      </w:pPr>
      <w:r w:rsidRPr="0003669F">
        <w:rPr>
          <w:rFonts w:ascii="游明朝" w:eastAsia="游明朝" w:hAnsi="游明朝" w:hint="eastAsia"/>
          <w:sz w:val="23"/>
          <w:szCs w:val="23"/>
        </w:rPr>
        <w:t>②参加費には、第１次集合場所から那覇空港までの往復航空券代を含みます。</w:t>
      </w:r>
    </w:p>
    <w:p w14:paraId="4B6E925B" w14:textId="77777777" w:rsidR="00BC63CE" w:rsidRPr="0003669F" w:rsidRDefault="00BC63CE" w:rsidP="00BC63CE">
      <w:pPr>
        <w:pStyle w:val="a3"/>
        <w:adjustRightInd w:val="0"/>
        <w:snapToGrid w:val="0"/>
        <w:spacing w:line="276" w:lineRule="auto"/>
        <w:ind w:firstLineChars="200" w:firstLine="460"/>
        <w:rPr>
          <w:rFonts w:ascii="游明朝" w:eastAsia="游明朝" w:hAnsi="游明朝"/>
          <w:sz w:val="23"/>
          <w:szCs w:val="23"/>
        </w:rPr>
      </w:pPr>
      <w:r w:rsidRPr="0003669F">
        <w:rPr>
          <w:rFonts w:ascii="游明朝" w:eastAsia="游明朝" w:hAnsi="游明朝" w:hint="eastAsia"/>
          <w:sz w:val="23"/>
          <w:szCs w:val="23"/>
        </w:rPr>
        <w:t>③航空券は、第１次集合場所で出欠確認の際に、お渡しいたします。</w:t>
      </w:r>
    </w:p>
    <w:p w14:paraId="6BF19CB3" w14:textId="77777777" w:rsidR="00BC63CE" w:rsidRPr="0003669F" w:rsidRDefault="00BC63CE" w:rsidP="00BC63CE">
      <w:pPr>
        <w:pStyle w:val="a3"/>
        <w:adjustRightInd w:val="0"/>
        <w:snapToGrid w:val="0"/>
        <w:spacing w:line="276" w:lineRule="auto"/>
        <w:ind w:firstLineChars="200" w:firstLine="460"/>
        <w:rPr>
          <w:rFonts w:ascii="游明朝" w:eastAsia="游明朝" w:hAnsi="游明朝"/>
          <w:sz w:val="23"/>
          <w:szCs w:val="23"/>
        </w:rPr>
      </w:pPr>
      <w:r w:rsidRPr="0003669F">
        <w:rPr>
          <w:rFonts w:ascii="游明朝" w:eastAsia="游明朝" w:hAnsi="游明朝" w:hint="eastAsia"/>
          <w:sz w:val="23"/>
          <w:szCs w:val="23"/>
        </w:rPr>
        <w:t>④参加費の振込みについては、各協議会へご連絡いたします。</w:t>
      </w:r>
    </w:p>
    <w:p w14:paraId="2F157198" w14:textId="77777777" w:rsidR="00BC63CE" w:rsidRPr="0003669F" w:rsidRDefault="00BC63CE" w:rsidP="00BC63CE">
      <w:pPr>
        <w:pStyle w:val="a3"/>
        <w:adjustRightInd w:val="0"/>
        <w:snapToGrid w:val="0"/>
        <w:spacing w:line="276" w:lineRule="auto"/>
        <w:ind w:firstLineChars="200" w:firstLine="460"/>
        <w:rPr>
          <w:rFonts w:ascii="游明朝" w:eastAsia="游明朝" w:hAnsi="游明朝"/>
          <w:sz w:val="23"/>
          <w:szCs w:val="23"/>
        </w:rPr>
      </w:pPr>
      <w:r w:rsidRPr="0003669F">
        <w:rPr>
          <w:rFonts w:ascii="游明朝" w:eastAsia="游明朝" w:hAnsi="游明朝" w:hint="eastAsia"/>
          <w:sz w:val="23"/>
          <w:szCs w:val="23"/>
        </w:rPr>
        <w:t>⑤第１次集合場所の「空港」には、１時間前には集合してください。</w:t>
      </w:r>
    </w:p>
    <w:p w14:paraId="64B3A3B7" w14:textId="77777777" w:rsidR="00BC63CE" w:rsidRPr="0003669F" w:rsidRDefault="00BC63CE" w:rsidP="00BC63CE">
      <w:pPr>
        <w:pStyle w:val="a3"/>
        <w:adjustRightInd w:val="0"/>
        <w:snapToGrid w:val="0"/>
        <w:spacing w:line="276" w:lineRule="auto"/>
        <w:ind w:firstLineChars="200" w:firstLine="460"/>
        <w:rPr>
          <w:rFonts w:ascii="游明朝" w:eastAsia="游明朝" w:hAnsi="游明朝"/>
          <w:sz w:val="23"/>
          <w:szCs w:val="23"/>
        </w:rPr>
      </w:pPr>
      <w:r w:rsidRPr="0003669F">
        <w:rPr>
          <w:rFonts w:ascii="游明朝" w:eastAsia="游明朝" w:hAnsi="游明朝" w:hint="eastAsia"/>
          <w:sz w:val="23"/>
          <w:szCs w:val="23"/>
        </w:rPr>
        <w:t>⑥第１次集合場所から保安検査場まで、旅行会社または関係者がご案内します。</w:t>
      </w:r>
    </w:p>
    <w:p w14:paraId="5A9C98F7" w14:textId="77777777" w:rsidR="00BC63CE" w:rsidRDefault="00BC63CE" w:rsidP="00BC63CE">
      <w:pPr>
        <w:pStyle w:val="a3"/>
        <w:adjustRightInd w:val="0"/>
        <w:snapToGrid w:val="0"/>
        <w:spacing w:line="276" w:lineRule="auto"/>
        <w:ind w:firstLineChars="200" w:firstLine="460"/>
        <w:rPr>
          <w:rFonts w:ascii="游明朝" w:eastAsia="游明朝" w:hAnsi="游明朝"/>
          <w:sz w:val="23"/>
          <w:szCs w:val="23"/>
        </w:rPr>
      </w:pPr>
      <w:r w:rsidRPr="0003669F">
        <w:rPr>
          <w:rFonts w:ascii="游明朝" w:eastAsia="游明朝" w:hAnsi="游明朝" w:hint="eastAsia"/>
          <w:sz w:val="23"/>
          <w:szCs w:val="23"/>
        </w:rPr>
        <w:t>⑦第１次集合場所まで、また第１次集合場所から那覇空港まで添乗無し、参加生徒</w:t>
      </w:r>
      <w:r>
        <w:rPr>
          <w:rFonts w:ascii="游明朝" w:eastAsia="游明朝" w:hAnsi="游明朝" w:hint="eastAsia"/>
          <w:sz w:val="23"/>
          <w:szCs w:val="23"/>
        </w:rPr>
        <w:t>のみの</w:t>
      </w:r>
    </w:p>
    <w:p w14:paraId="44A534BD" w14:textId="77777777" w:rsidR="00BC63CE" w:rsidRDefault="00BC63CE" w:rsidP="00BC63CE">
      <w:pPr>
        <w:pStyle w:val="a3"/>
        <w:adjustRightInd w:val="0"/>
        <w:snapToGrid w:val="0"/>
        <w:spacing w:line="276" w:lineRule="auto"/>
        <w:ind w:firstLineChars="200" w:firstLine="460"/>
        <w:rPr>
          <w:rFonts w:ascii="游明朝" w:eastAsia="游明朝" w:hAnsi="游明朝"/>
          <w:sz w:val="23"/>
          <w:szCs w:val="23"/>
        </w:rPr>
      </w:pPr>
      <w:r>
        <w:rPr>
          <w:rFonts w:ascii="游明朝" w:eastAsia="游明朝" w:hAnsi="游明朝" w:hint="eastAsia"/>
          <w:sz w:val="23"/>
          <w:szCs w:val="23"/>
        </w:rPr>
        <w:t xml:space="preserve">　</w:t>
      </w:r>
      <w:r w:rsidRPr="0003669F">
        <w:rPr>
          <w:rFonts w:ascii="游明朝" w:eastAsia="游明朝" w:hAnsi="游明朝" w:hint="eastAsia"/>
          <w:sz w:val="23"/>
          <w:szCs w:val="23"/>
        </w:rPr>
        <w:t>場合がございます、ご了承ください。交通経路や搭乗方法など事前にお調べいただきま</w:t>
      </w:r>
    </w:p>
    <w:p w14:paraId="10E51DEA" w14:textId="77777777" w:rsidR="00BC63CE" w:rsidRPr="0003669F" w:rsidRDefault="00BC63CE" w:rsidP="00BC63CE">
      <w:pPr>
        <w:pStyle w:val="a3"/>
        <w:adjustRightInd w:val="0"/>
        <w:snapToGrid w:val="0"/>
        <w:spacing w:line="276" w:lineRule="auto"/>
        <w:ind w:firstLineChars="300" w:firstLine="690"/>
        <w:rPr>
          <w:rFonts w:ascii="游明朝" w:eastAsia="游明朝" w:hAnsi="游明朝"/>
          <w:sz w:val="23"/>
          <w:szCs w:val="23"/>
        </w:rPr>
      </w:pPr>
      <w:r w:rsidRPr="0003669F">
        <w:rPr>
          <w:rFonts w:ascii="游明朝" w:eastAsia="游明朝" w:hAnsi="游明朝" w:hint="eastAsia"/>
          <w:sz w:val="23"/>
          <w:szCs w:val="23"/>
        </w:rPr>
        <w:t>すようお願いします。</w:t>
      </w:r>
    </w:p>
    <w:p w14:paraId="40B95906" w14:textId="77777777" w:rsidR="00BC63CE" w:rsidRPr="0003669F" w:rsidRDefault="00BC63CE" w:rsidP="00BC63CE">
      <w:pPr>
        <w:pStyle w:val="a3"/>
        <w:adjustRightInd w:val="0"/>
        <w:snapToGrid w:val="0"/>
        <w:spacing w:line="276" w:lineRule="auto"/>
        <w:ind w:left="690" w:hangingChars="300" w:hanging="690"/>
        <w:rPr>
          <w:rFonts w:ascii="游明朝" w:eastAsia="游明朝" w:hAnsi="游明朝"/>
          <w:sz w:val="23"/>
          <w:szCs w:val="23"/>
        </w:rPr>
      </w:pPr>
      <w:r w:rsidRPr="0003669F">
        <w:rPr>
          <w:rFonts w:ascii="游明朝" w:eastAsia="游明朝" w:hAnsi="游明朝" w:hint="eastAsia"/>
          <w:sz w:val="23"/>
          <w:szCs w:val="23"/>
        </w:rPr>
        <w:t xml:space="preserve">　　⑧研修施設では常に集団行動をし、寝食を共にし、部屋は大部屋、入浴は大浴場になります。全国から集い初めて出会う仲間たちと、常に新しいことにチャレンジし続けます。研修はタイトなスケジュールとなっております。</w:t>
      </w:r>
    </w:p>
    <w:p w14:paraId="21990BCE" w14:textId="77777777" w:rsidR="00BC63CE" w:rsidRPr="0003669F" w:rsidRDefault="00BC63CE" w:rsidP="00BC63CE">
      <w:pPr>
        <w:pStyle w:val="a3"/>
        <w:adjustRightInd w:val="0"/>
        <w:snapToGrid w:val="0"/>
        <w:spacing w:line="276" w:lineRule="auto"/>
        <w:ind w:firstLineChars="300" w:firstLine="690"/>
        <w:rPr>
          <w:rFonts w:ascii="游明朝" w:eastAsia="游明朝" w:hAnsi="游明朝"/>
          <w:sz w:val="23"/>
          <w:szCs w:val="23"/>
        </w:rPr>
      </w:pPr>
    </w:p>
    <w:p w14:paraId="0766A266" w14:textId="77777777" w:rsidR="00BC63CE" w:rsidRPr="0003669F" w:rsidRDefault="00BC63CE" w:rsidP="00BC63CE">
      <w:pPr>
        <w:adjustRightInd w:val="0"/>
        <w:snapToGrid w:val="0"/>
        <w:spacing w:line="276" w:lineRule="auto"/>
        <w:ind w:left="275" w:hangingChars="100" w:hanging="275"/>
        <w:rPr>
          <w:rFonts w:ascii="游明朝" w:eastAsia="游明朝" w:hAnsi="游明朝"/>
          <w:b/>
          <w:sz w:val="28"/>
        </w:rPr>
      </w:pPr>
      <w:r w:rsidRPr="0003669F">
        <w:rPr>
          <w:rFonts w:ascii="游明朝" w:eastAsia="游明朝" w:hAnsi="游明朝" w:hint="eastAsia"/>
          <w:b/>
          <w:sz w:val="28"/>
        </w:rPr>
        <w:t>【　健康について　】</w:t>
      </w:r>
    </w:p>
    <w:p w14:paraId="0770DE40" w14:textId="77777777" w:rsidR="00BC63CE" w:rsidRPr="0003669F" w:rsidRDefault="00BC63CE" w:rsidP="00BC63CE">
      <w:pPr>
        <w:numPr>
          <w:ilvl w:val="0"/>
          <w:numId w:val="1"/>
        </w:numPr>
        <w:adjustRightInd w:val="0"/>
        <w:snapToGrid w:val="0"/>
        <w:rPr>
          <w:rFonts w:ascii="游明朝" w:eastAsia="游明朝" w:hAnsi="游明朝"/>
          <w:sz w:val="23"/>
          <w:szCs w:val="23"/>
        </w:rPr>
      </w:pPr>
      <w:r w:rsidRPr="0003669F">
        <w:rPr>
          <w:rFonts w:ascii="游明朝" w:eastAsia="游明朝" w:hAnsi="游明朝" w:hint="eastAsia"/>
          <w:sz w:val="23"/>
          <w:szCs w:val="23"/>
        </w:rPr>
        <w:t>浅瀬の海に潜る活動や屋外・野外でのプログラムが中心となります。皮膚疾患をはじめ、動植物アレルギー、また宿舎では埃などのハウスダストアレルギーなど、症状が強い方に対しては、対応できない場合もございます。</w:t>
      </w:r>
    </w:p>
    <w:p w14:paraId="100B03C3" w14:textId="77777777" w:rsidR="00BC63CE" w:rsidRPr="0003669F" w:rsidRDefault="00BC63CE" w:rsidP="00BC63CE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游明朝" w:eastAsia="游明朝" w:hAnsi="游明朝"/>
          <w:sz w:val="23"/>
          <w:szCs w:val="23"/>
        </w:rPr>
      </w:pPr>
      <w:r w:rsidRPr="0003669F">
        <w:rPr>
          <w:rFonts w:ascii="游明朝" w:eastAsia="游明朝" w:hAnsi="游明朝" w:hint="eastAsia"/>
          <w:sz w:val="23"/>
          <w:szCs w:val="23"/>
        </w:rPr>
        <w:t>参加にあたっては健康状態について、参加者と保護者の方でしっかり情報の共有をお願い</w:t>
      </w:r>
      <w:r>
        <w:rPr>
          <w:rFonts w:ascii="游明朝" w:eastAsia="游明朝" w:hAnsi="游明朝" w:hint="eastAsia"/>
          <w:sz w:val="23"/>
          <w:szCs w:val="23"/>
        </w:rPr>
        <w:t>いた</w:t>
      </w:r>
      <w:r w:rsidRPr="0003669F">
        <w:rPr>
          <w:rFonts w:ascii="游明朝" w:eastAsia="游明朝" w:hAnsi="游明朝" w:hint="eastAsia"/>
          <w:sz w:val="23"/>
          <w:szCs w:val="23"/>
        </w:rPr>
        <w:t>します。また、環境の変化・疲労等により突如発症することもありますので、現在は症状がなくても小さい頃にアレルギー等があった場合など、必ず医師と相談のうえ、ご本人に合った薬を持たせてください。また健康に自信があっても、あらゆる事を想定してお薬の準備をお願い</w:t>
      </w:r>
      <w:r>
        <w:rPr>
          <w:rFonts w:ascii="游明朝" w:eastAsia="游明朝" w:hAnsi="游明朝" w:hint="eastAsia"/>
          <w:sz w:val="23"/>
          <w:szCs w:val="23"/>
        </w:rPr>
        <w:t>いた</w:t>
      </w:r>
      <w:r w:rsidRPr="0003669F">
        <w:rPr>
          <w:rFonts w:ascii="游明朝" w:eastAsia="游明朝" w:hAnsi="游明朝" w:hint="eastAsia"/>
          <w:sz w:val="23"/>
          <w:szCs w:val="23"/>
        </w:rPr>
        <w:t>します。主催者から薬のご用意はできません。</w:t>
      </w:r>
    </w:p>
    <w:p w14:paraId="119C0066" w14:textId="77777777" w:rsidR="00BC63CE" w:rsidRPr="0003669F" w:rsidRDefault="00BC63CE" w:rsidP="00BC63CE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游明朝" w:eastAsia="游明朝" w:hAnsi="游明朝"/>
          <w:sz w:val="23"/>
          <w:szCs w:val="23"/>
        </w:rPr>
      </w:pPr>
      <w:r w:rsidRPr="0003669F">
        <w:rPr>
          <w:rFonts w:ascii="游明朝" w:eastAsia="游明朝" w:hAnsi="游明朝" w:hint="eastAsia"/>
          <w:sz w:val="23"/>
          <w:szCs w:val="23"/>
        </w:rPr>
        <w:t>沖縄本島・渡嘉敷島間の船舶は高速船です。各自で必ず乗物酔い対策をお願いします。また、薬はバッグではなく必ず身につけるように指導をお願いします。特に帰りの船では酔いやすい環境にありますので、普段乗物酔いのない方でも酔い止め薬を持たせてください。</w:t>
      </w:r>
    </w:p>
    <w:p w14:paraId="28C7F125" w14:textId="77777777" w:rsidR="00BC63CE" w:rsidRPr="0003669F" w:rsidRDefault="00BC63CE" w:rsidP="00BC63CE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游明朝" w:eastAsia="游明朝" w:hAnsi="游明朝"/>
          <w:sz w:val="23"/>
          <w:szCs w:val="23"/>
        </w:rPr>
      </w:pPr>
      <w:r w:rsidRPr="0003669F">
        <w:rPr>
          <w:rFonts w:ascii="游明朝" w:eastAsia="游明朝" w:hAnsi="游明朝" w:hint="eastAsia"/>
          <w:sz w:val="23"/>
          <w:szCs w:val="23"/>
        </w:rPr>
        <w:t>渡嘉敷島滞在中は看護師が同行します。また、島内には診療所があります。なお、急患については、ヘリコプターで沖縄本島へ搬送します。</w:t>
      </w:r>
    </w:p>
    <w:p w14:paraId="5D9DF9FF" w14:textId="31C600DB" w:rsidR="00F51124" w:rsidRPr="004025A5" w:rsidRDefault="00BC63CE" w:rsidP="004025A5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200"/>
        <w:rPr>
          <w:rFonts w:ascii="游明朝" w:eastAsia="游明朝" w:hAnsi="游明朝" w:hint="eastAsia"/>
          <w:sz w:val="23"/>
          <w:szCs w:val="23"/>
        </w:rPr>
      </w:pPr>
      <w:r w:rsidRPr="0003669F">
        <w:rPr>
          <w:rFonts w:ascii="游明朝" w:eastAsia="游明朝" w:hAnsi="游明朝" w:hint="eastAsia"/>
          <w:sz w:val="23"/>
          <w:szCs w:val="23"/>
        </w:rPr>
        <w:t>食事における食物アレルギーの対応は、原則各自の管理とします。島内には、コンビニエンスストアやドラッグストアはございません。代替食などの調達はできませんのでご了承ください。</w:t>
      </w:r>
      <w:r w:rsidRPr="0003669F">
        <w:rPr>
          <w:rFonts w:ascii="游明朝" w:eastAsia="游明朝" w:hAnsi="游明朝" w:cs="ＭＳ 明朝" w:hint="eastAsia"/>
          <w:color w:val="000000"/>
          <w:kern w:val="0"/>
          <w:sz w:val="26"/>
          <w:szCs w:val="26"/>
        </w:rPr>
        <w:t xml:space="preserve">　　</w:t>
      </w:r>
    </w:p>
    <w:sectPr w:rsidR="00F51124" w:rsidRPr="004025A5" w:rsidSect="004F2662">
      <w:pgSz w:w="11906" w:h="16838"/>
      <w:pgMar w:top="1135" w:right="1080" w:bottom="606" w:left="1080" w:header="720" w:footer="720" w:gutter="0"/>
      <w:pgNumType w:start="1"/>
      <w:cols w:space="720"/>
      <w:noEndnote/>
      <w:docGrid w:type="linesAndChar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51F48"/>
    <w:multiLevelType w:val="hybridMultilevel"/>
    <w:tmpl w:val="15828E8A"/>
    <w:lvl w:ilvl="0" w:tplc="A0EAE0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2924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CE"/>
    <w:rsid w:val="004025A5"/>
    <w:rsid w:val="00BC63CE"/>
    <w:rsid w:val="00F5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069F4"/>
  <w15:chartTrackingRefBased/>
  <w15:docId w15:val="{F4BF1903-873F-4BFF-8890-1FEABDBD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3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63CE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List Paragraph"/>
    <w:basedOn w:val="a"/>
    <w:uiPriority w:val="99"/>
    <w:qFormat/>
    <w:rsid w:val="00BC63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PTA-01</dc:creator>
  <cp:keywords/>
  <dc:description/>
  <cp:lastModifiedBy>PTA-01</cp:lastModifiedBy>
  <cp:revision>2</cp:revision>
  <dcterms:created xsi:type="dcterms:W3CDTF">2022-10-19T08:31:00Z</dcterms:created>
  <dcterms:modified xsi:type="dcterms:W3CDTF">2022-10-19T08:35:00Z</dcterms:modified>
</cp:coreProperties>
</file>